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huawei-tag-launch-set-for-july-4-along-with-nova-10-series"/>
      <w:bookmarkEnd w:id="21"/>
      <w:r>
        <w:t xml:space="preserve">Huawei Tag Launch Set For July 4 Along With Nova 10 Series</w:t>
      </w:r>
    </w:p>
    <w:p>
      <w:pPr>
        <w:pStyle w:val="FirstParagraph"/>
      </w:pPr>
      <w:r>
        <w:t xml:space="preserve">Huawei will launch the world’s first-ever 5G wireless phone, the tag, for the global market on July 4 at 11 AM PT / 2 PM ET / 12 PM UK time. The tag was created by a leading provider of IoT technology, Shenzhen Zhonghui Optic, with more than 50 million users and its main competitors are ZTE MEGOR and Xiamen Xiaowei Electronics Company.</w:t>
      </w:r>
    </w:p>
    <w:p>
      <w:pPr>
        <w:pStyle w:val="BodyText"/>
      </w:pPr>
      <w:r>
        <w:t xml:space="preserve">The new smartphone comes in three models: one is Honor Play with model number N700G while two other ones — P30P and E30P with model numbers B701G/B637P are coming later this year. Meanwhile, the fourth flagship device can be named as the Nova series. According to the FCC and iFCC, these devices include the following models: N95P (model number: J07XB02) with model number: J08XB01; N115P (model number: Q09XB02) with model number: Q100XB02; and lastly, the newest generation, the 8th-generation model, which is called Nova series and it has four main components: octa core chipset, Snapdragon 678G SoC (5G Modem), UFS 3.1 storage module and dual stereo speaker setup with Hi-Res Audio and Dolby Atmos.</w:t>
      </w:r>
    </w:p>
    <w:p>
      <w:pPr>
        <w:pStyle w:val="BodyText"/>
      </w:pPr>
      <w:r>
        <w:t xml:space="preserve">The tag came onto the international scene a few months ago with an exclusive unveiling event at Hangzhou New International Exhibition &amp; Convention Center. After the official launch, during the day-long forum, customers, vendors and partners joined from around the globe. In order to bring out more people to the exhibition hall, Huawei had already released another online community, where buyers could share their experience and products and so on.</w:t>
      </w:r>
    </w:p>
    <w:p>
      <w:pPr>
        <w:pStyle w:val="BodyText"/>
      </w:pPr>
      <w:r>
        <w:t xml:space="preserve">The launch event was also attended by many senior industry executives and influencers including John Chen, Chief Executive Officer, Ericsson AB, Kevin Lin, President, CPPO Group, Daniel Zhang, CEO, Yitu Technology, William Hu, Founder, OPPOSITE GROUP, Alex Jiang, Head of R&amp;D Department. As the pioneer in smartphones, Huawei decided to unveil their most popular model, “Tag” before the expected public.</w:t>
      </w:r>
    </w:p>
    <w:p>
      <w:pPr>
        <w:pStyle w:val="BodyText"/>
      </w:pPr>
      <w:r>
        <w:t xml:space="preserve">About Huawei</w:t>
      </w:r>
    </w:p>
    <w:p>
      <w:pPr>
        <w:pStyle w:val="BodyText"/>
      </w:pPr>
      <w:r>
        <w:t xml:space="preserve">Founded in 1987, Huawei is one of the leading communication service providers in China with nearly 800 million users as of September 2018. Under the slogan of “mobile for all”, Huawei actively participates in providing wireless communications, information technology, finance, digital health care, mobility and agriculture solutions, covering 210 million users in more than 160 countries and regions.</w:t>
      </w:r>
    </w:p>
    <w:p>
      <w:pPr>
        <w:pStyle w:val="BodyText"/>
      </w:pPr>
      <w:r>
        <w:t xml:space="preserve">For media enquiries, please contact us here:</w:t>
      </w:r>
    </w:p>
    <w:p>
      <w:pPr>
        <w:pStyle w:val="BodyText"/>
      </w:pPr>
      <w:r>
        <w:t xml:space="preserve">Tiffany Cheng | Global PR Manager</w:t>
      </w:r>
    </w:p>
    <w:p>
      <w:pPr>
        <w:pStyle w:val="BodyText"/>
      </w:pPr>
      <w:r>
        <w:t xml:space="preserve">Tel.: +86-186-8058-3931</w:t>
      </w:r>
    </w:p>
    <w:p>
      <w:pPr>
        <w:pStyle w:val="BodyText"/>
      </w:pPr>
      <w:r>
        <w:t xml:space="preserve">E-mail: sales@huawei.com</w:t>
      </w:r>
    </w:p>
    <w:p>
      <w:pPr>
        <w:pStyle w:val="BodyText"/>
      </w:pPr>
      <w:r>
        <w:t xml:space="preserve">SOURCE Global Marketing Team</w:t>
      </w:r>
    </w:p>
    <w:p>
      <w:pPr>
        <w:pStyle w:val="BodyText"/>
      </w:pPr>
      <w:r>
        <w:t xml:space="preserve">Related Links</w:t>
      </w:r>
    </w:p>
    <w:p>
      <w:pPr>
        <w:pStyle w:val="BodyText"/>
      </w:pPr>
      <w:r>
        <w:t xml:space="preserve">http://www.huawei.com</w:t>
      </w:r>
    </w:p>
    <w:p>
      <w:pPr>
        <w:pStyle w:val="BodyText"/>
      </w:pPr>
      <w:r>
        <w:t xml:space="preserve">SOURCE Global Marketing Team</w:t>
      </w:r>
    </w:p>
    <w:p>
      <w:pPr>
        <w:pStyle w:val="BodyText"/>
      </w:pPr>
      <w:r>
        <w:t xml:space="preserve">Related Links</w:t>
      </w:r>
    </w:p>
    <w:p>
      <w:pPr>
        <w:pStyle w:val="BodyText"/>
      </w:pPr>
      <w:r>
        <w:t xml:space="preserve">http://www.huawei.com</w:t>
      </w:r>
    </w:p>
    <w:p>
      <w:pPr>
        <w:pStyle w:val="BodyText"/>
      </w:pPr>
      <w:r>
        <w:t xml:space="preserve">http://www.Shenzhen.gov.cn/</w:t>
      </w:r>
    </w:p>
    <w:p>
      <w:pPr>
        <w:pStyle w:val="BodyText"/>
      </w:pPr>
      <w:r>
        <w:t xml:space="preserve">http://www.shenzhen.gov.cn</w:t>
      </w:r>
    </w:p>
    <w:p>
      <w:pPr>
        <w:pStyle w:val="BodyText"/>
      </w:pPr>
      <w:r>
        <w:t xml:space="preserve">http://blog.shenzhen.gov.cn</w:t>
      </w:r>
    </w:p>
    <w:p>
      <w:pPr>
        <w:pStyle w:val="BodyText"/>
      </w:pPr>
      <w:r>
        <w:t xml:space="preserve">http://www.zhihuone.com</w:t>
      </w:r>
    </w:p>
    <w:p>
      <w:pPr>
        <w:pStyle w:val="BodyText"/>
      </w:pPr>
      <w:r>
        <w:t xml:space="preserve">For Media Enquiries:</w:t>
      </w:r>
    </w:p>
    <w:p>
      <w:pPr>
        <w:pStyle w:val="BodyText"/>
      </w:pPr>
      <w:r>
        <w:t xml:space="preserve">Tiffany Cheng | Global PR Manager</w:t>
      </w:r>
    </w:p>
    <w:p>
      <w:pPr>
        <w:pStyle w:val="BodyText"/>
      </w:pPr>
      <w:r>
        <w:t xml:space="preserve">Tel.: +86-186-8058-3931</w:t>
      </w:r>
    </w:p>
    <w:p>
      <w:pPr>
        <w:pStyle w:val="BodyText"/>
      </w:pPr>
      <w:r>
        <w:t xml:space="preserve">E-mail: sales@huawei.com</w:t>
      </w:r>
    </w:p>
    <w:p>
      <w:pPr>
        <w:pStyle w:val="BodyText"/>
      </w:pPr>
      <w:r>
        <w:t xml:space="preserve">SOURCE Global Marketing Team</w:t>
      </w:r>
    </w:p>
    <w:p>
      <w:pPr>
        <w:pStyle w:val="BodyText"/>
      </w:pPr>
      <w:r>
        <w:t xml:space="preserve">Related Links</w:t>
      </w:r>
    </w:p>
    <w:p>
      <w:pPr>
        <w:pStyle w:val="BodyText"/>
      </w:pPr>
      <w:r>
        <w:t xml:space="preserve">http://www.huawei.com</w:t>
      </w:r>
    </w:p>
    <w:p>
      <w:pPr>
        <w:pStyle w:val="BodyText"/>
      </w:pPr>
      <w:r>
        <w:t xml:space="preserve">http://www.shenzhen.gov.cn</w:t>
      </w:r>
    </w:p>
    <w:p>
      <w:pPr>
        <w:pStyle w:val="BodyText"/>
      </w:pPr>
      <w:r>
        <w:t xml:space="preserve">http://www.zhihuone.com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97571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